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6879" w14:textId="77777777" w:rsidR="00DE169F" w:rsidRPr="00DE169F" w:rsidRDefault="00DE169F" w:rsidP="00DE169F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DE169F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Предпринимателей приглашают принять участие в выставке «Приморские продукты питания» в сентябре</w:t>
      </w:r>
    </w:p>
    <w:p w14:paraId="0809140F" w14:textId="77777777" w:rsidR="00DE169F" w:rsidRPr="00DE169F" w:rsidRDefault="00DE169F" w:rsidP="00DE169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E539D8" wp14:editId="0BE8BEC8">
            <wp:extent cx="3811270" cy="2136140"/>
            <wp:effectExtent l="0" t="0" r="0" b="0"/>
            <wp:docPr id="1" name="Рисунок 1" descr="Предпринимателей приглашают принять участие в выставке «Приморские продукты питания» в сентяб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ей приглашают принять участие в выставке «Приморские продукты питания» в сентябр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345C2" w14:textId="77777777" w:rsidR="00DE169F" w:rsidRPr="00DE169F" w:rsidRDefault="00DE169F" w:rsidP="00DE169F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b/>
          <w:bCs/>
          <w:sz w:val="24"/>
          <w:szCs w:val="24"/>
          <w:lang w:eastAsia="ru-RU"/>
        </w:rPr>
        <w:t>25-ая выставка-ярмарка «Приморские продукты питания» пройдет во Владивостоке 8-9 сентября. К участию приглашаются предприятия пищевой, перерабатывающей, рыбной и сельскохозяйственной отраслей, производители технологического и упаковочного оборудования из Приморского края, Дальнего Востока, Сибири и стран АТР.</w:t>
      </w:r>
    </w:p>
    <w:p w14:paraId="18A81A2A" w14:textId="77777777" w:rsidR="00DE169F" w:rsidRPr="00DE169F" w:rsidRDefault="00DE169F" w:rsidP="00DE169F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Ярмарка пройдет на площади Борцов Революции. Участникам предоставляется возможность показать свои достижения, перспективы и оценить тенденции развития пищевой промышленности и продовольственного рынка.</w:t>
      </w:r>
    </w:p>
    <w:p w14:paraId="04008C50" w14:textId="77777777" w:rsidR="00DE169F" w:rsidRPr="00DE169F" w:rsidRDefault="00DE169F" w:rsidP="00DE169F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В рамках выставки будет организованы тематические праздники, фестивали, семинары, круглые столы, презентации новых видов продукции. Также запланировано проведение профессиональных конкурсов «</w:t>
      </w:r>
      <w:proofErr w:type="gramStart"/>
      <w:r w:rsidRPr="00DE169F">
        <w:rPr>
          <w:rFonts w:eastAsia="Times New Roman" w:cs="Times New Roman"/>
          <w:sz w:val="24"/>
          <w:szCs w:val="24"/>
          <w:lang w:eastAsia="ru-RU"/>
        </w:rPr>
        <w:t>Гран При</w:t>
      </w:r>
      <w:proofErr w:type="gramEnd"/>
      <w:r w:rsidRPr="00DE169F">
        <w:rPr>
          <w:rFonts w:eastAsia="Times New Roman" w:cs="Times New Roman"/>
          <w:sz w:val="24"/>
          <w:szCs w:val="24"/>
          <w:lang w:eastAsia="ru-RU"/>
        </w:rPr>
        <w:t>», «Золотая медаль выставки», викторин, презентаций и дегустаций.</w:t>
      </w:r>
    </w:p>
    <w:p w14:paraId="24137E61" w14:textId="77777777" w:rsidR="00DE169F" w:rsidRPr="00DE169F" w:rsidRDefault="00DE169F" w:rsidP="00DE169F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Участие возможно в следующих вариантах: установка собственной точки на площади, конкурс «</w:t>
      </w:r>
      <w:proofErr w:type="gramStart"/>
      <w:r w:rsidRPr="00DE169F">
        <w:rPr>
          <w:rFonts w:eastAsia="Times New Roman" w:cs="Times New Roman"/>
          <w:sz w:val="24"/>
          <w:szCs w:val="24"/>
          <w:lang w:eastAsia="ru-RU"/>
        </w:rPr>
        <w:t>Гран При</w:t>
      </w:r>
      <w:proofErr w:type="gramEnd"/>
      <w:r w:rsidRPr="00DE169F">
        <w:rPr>
          <w:rFonts w:eastAsia="Times New Roman" w:cs="Times New Roman"/>
          <w:sz w:val="24"/>
          <w:szCs w:val="24"/>
          <w:lang w:eastAsia="ru-RU"/>
        </w:rPr>
        <w:t>» и заочное участие.</w:t>
      </w:r>
    </w:p>
    <w:p w14:paraId="1AE41440" w14:textId="77777777" w:rsidR="00DE169F" w:rsidRPr="00DE169F" w:rsidRDefault="00DE169F" w:rsidP="00DE169F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b/>
          <w:bCs/>
          <w:sz w:val="24"/>
          <w:szCs w:val="24"/>
          <w:lang w:eastAsia="ru-RU"/>
        </w:rPr>
        <w:t>Разделы выставки:</w:t>
      </w:r>
    </w:p>
    <w:p w14:paraId="3AE999E4" w14:textId="77777777" w:rsidR="00DE169F" w:rsidRPr="00DE169F" w:rsidRDefault="00DE169F" w:rsidP="00DE169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Сельскохозяйственная продукция</w:t>
      </w:r>
    </w:p>
    <w:p w14:paraId="2EC193F9" w14:textId="77777777" w:rsidR="00DE169F" w:rsidRPr="00DE169F" w:rsidRDefault="00DE169F" w:rsidP="00DE169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Продукция фермерских хозяйств</w:t>
      </w:r>
    </w:p>
    <w:p w14:paraId="5356909F" w14:textId="77777777" w:rsidR="00DE169F" w:rsidRPr="00DE169F" w:rsidRDefault="00DE169F" w:rsidP="00DE169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Мясные и колбасные изделия</w:t>
      </w:r>
    </w:p>
    <w:p w14:paraId="3AF70372" w14:textId="77777777" w:rsidR="00DE169F" w:rsidRPr="00DE169F" w:rsidRDefault="00DE169F" w:rsidP="00DE169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Молочная и масложировая продукция</w:t>
      </w:r>
    </w:p>
    <w:p w14:paraId="314C0488" w14:textId="77777777" w:rsidR="00DE169F" w:rsidRPr="00DE169F" w:rsidRDefault="00DE169F" w:rsidP="00DE169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Рыбная продукция и морепродукты</w:t>
      </w:r>
    </w:p>
    <w:p w14:paraId="4C56A042" w14:textId="77777777" w:rsidR="00DE169F" w:rsidRPr="00DE169F" w:rsidRDefault="00DE169F" w:rsidP="00DE169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Хлебобулочные и кондитерские изделия</w:t>
      </w:r>
    </w:p>
    <w:p w14:paraId="324EEF6D" w14:textId="77777777" w:rsidR="00DE169F" w:rsidRPr="00DE169F" w:rsidRDefault="00DE169F" w:rsidP="00DE169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Крупы, мука, макаронные изделия</w:t>
      </w:r>
    </w:p>
    <w:p w14:paraId="1943EE35" w14:textId="77777777" w:rsidR="00DE169F" w:rsidRPr="00DE169F" w:rsidRDefault="00DE169F" w:rsidP="00DE169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Полуфабрикаты и продукты быстрого приготовления</w:t>
      </w:r>
    </w:p>
    <w:p w14:paraId="5E163747" w14:textId="77777777" w:rsidR="00DE169F" w:rsidRPr="00DE169F" w:rsidRDefault="00DE169F" w:rsidP="00DE169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Напитки: воды, соки, чай, кофе, пиво</w:t>
      </w:r>
    </w:p>
    <w:p w14:paraId="15537856" w14:textId="77777777" w:rsidR="00DE169F" w:rsidRPr="00DE169F" w:rsidRDefault="00DE169F" w:rsidP="00DE169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Диетические продукты питания</w:t>
      </w:r>
    </w:p>
    <w:p w14:paraId="3E3C310B" w14:textId="77777777" w:rsidR="00DE169F" w:rsidRPr="00DE169F" w:rsidRDefault="00DE169F" w:rsidP="00DE169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Детское питание</w:t>
      </w:r>
    </w:p>
    <w:p w14:paraId="26323682" w14:textId="77777777" w:rsidR="00DE169F" w:rsidRPr="00DE169F" w:rsidRDefault="00DE169F" w:rsidP="00DE169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lastRenderedPageBreak/>
        <w:t>Ингредиенты. Пищевые добавки. Специи</w:t>
      </w:r>
    </w:p>
    <w:p w14:paraId="6F61E5F3" w14:textId="77777777" w:rsidR="00DE169F" w:rsidRPr="00DE169F" w:rsidRDefault="00DE169F" w:rsidP="00DE169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Оборудование и технологии для пищевой промышленности</w:t>
      </w:r>
    </w:p>
    <w:p w14:paraId="19BF9B7B" w14:textId="77777777" w:rsidR="00DE169F" w:rsidRPr="00DE169F" w:rsidRDefault="00DE169F" w:rsidP="00DE169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Этикетка и маркировка, тара упаковка</w:t>
      </w:r>
    </w:p>
    <w:p w14:paraId="66BC8F6E" w14:textId="77777777" w:rsidR="00DE169F" w:rsidRPr="00DE169F" w:rsidRDefault="00DE169F" w:rsidP="00DE169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Посуда, инвентарь и оборудование для предприятий общественного питания</w:t>
      </w:r>
    </w:p>
    <w:p w14:paraId="6AD74F51" w14:textId="77777777" w:rsidR="00DE169F" w:rsidRPr="00DE169F" w:rsidRDefault="00DE169F" w:rsidP="00DE169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Производственная санитария и гигиена</w:t>
      </w:r>
    </w:p>
    <w:p w14:paraId="610AC6E4" w14:textId="77777777" w:rsidR="00DE169F" w:rsidRPr="00DE169F" w:rsidRDefault="00DE169F" w:rsidP="00DE169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Охрана труда, спецодежда</w:t>
      </w:r>
    </w:p>
    <w:p w14:paraId="757D0B64" w14:textId="77777777" w:rsidR="00DE169F" w:rsidRPr="00DE169F" w:rsidRDefault="00DE169F" w:rsidP="00DE169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Страхование, кредитование, лизинг</w:t>
      </w:r>
    </w:p>
    <w:p w14:paraId="592AF11D" w14:textId="77777777" w:rsidR="00DE169F" w:rsidRPr="00DE169F" w:rsidRDefault="00DE169F" w:rsidP="00DE169F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В деловой программе выставки запланированы такие мероприятия, как семинар «О формировании бухгалтерской отчетности предприятиями», круглый стол «О перспективах развития сельскохозяйственной агропромышленного комплекса в программе 1-С» и другие.</w:t>
      </w:r>
    </w:p>
    <w:p w14:paraId="5F70D40E" w14:textId="77777777" w:rsidR="00DE169F" w:rsidRPr="00DE169F" w:rsidRDefault="00DE169F" w:rsidP="00DE169F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b/>
          <w:bCs/>
          <w:sz w:val="24"/>
          <w:szCs w:val="24"/>
          <w:lang w:eastAsia="ru-RU"/>
        </w:rPr>
        <w:t>Условия участия:</w:t>
      </w:r>
    </w:p>
    <w:p w14:paraId="0683F3DB" w14:textId="77777777" w:rsidR="00DE169F" w:rsidRPr="00DE169F" w:rsidRDefault="00DE169F" w:rsidP="00DE169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Регистрация Участника производится на основании заполненной "Заявки на участие". Заявка заверяется печатью и подписью руководителя и направляется по факсу или по электронной почте в адрес оператора. Заявки на участие подаются не позднее, чем за 20 дней до начала выставки. Заявки удовлетворяются при наличии свободных стендов (площадей).</w:t>
      </w:r>
    </w:p>
    <w:p w14:paraId="0F2ED913" w14:textId="77777777" w:rsidR="00DE169F" w:rsidRPr="00DE169F" w:rsidRDefault="00DE169F" w:rsidP="00DE169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Регистрационный взнос. Участник оплачивает обязательный регистрационный взнос в размере 7500 рублей, что обеспечивает участие в выставке его представителей, размещение информации участника в официальных и рекламных материалах выставки, участие в мероприятиях выставки, общую рекламу выставки.</w:t>
      </w:r>
    </w:p>
    <w:p w14:paraId="134A7071" w14:textId="77777777" w:rsidR="00DE169F" w:rsidRPr="00DE169F" w:rsidRDefault="00DE169F" w:rsidP="00DE169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 xml:space="preserve">Необорудованная площадь под открытым небом. Для размещения индивидуальных навесов, павильонов и стендов, крупногабаритных экспонатов. Участник может заказать площадь на открытой площадке стоимостью 4000 руб. за 1 </w:t>
      </w:r>
      <w:proofErr w:type="spellStart"/>
      <w:r w:rsidRPr="00DE169F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DE169F">
        <w:rPr>
          <w:rFonts w:eastAsia="Times New Roman" w:cs="Times New Roman"/>
          <w:sz w:val="24"/>
          <w:szCs w:val="24"/>
          <w:lang w:eastAsia="ru-RU"/>
        </w:rPr>
        <w:t>. Минимальная площадь:9 кв. м. Обеспечение электропитанием 220V и навесом оформляются дополнительно в заявке на участие.</w:t>
      </w:r>
    </w:p>
    <w:p w14:paraId="29C85DEB" w14:textId="77777777" w:rsidR="00DE169F" w:rsidRPr="00DE169F" w:rsidRDefault="00DE169F" w:rsidP="00DE169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 xml:space="preserve">Участие в павильоне. Участник может заказать для размещения своей компании отдельно стоящий (мобильный) павильон, общей площадью 5х5 </w:t>
      </w:r>
      <w:proofErr w:type="spellStart"/>
      <w:r w:rsidRPr="00DE169F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DE169F">
        <w:rPr>
          <w:rFonts w:eastAsia="Times New Roman" w:cs="Times New Roman"/>
          <w:sz w:val="24"/>
          <w:szCs w:val="24"/>
          <w:lang w:eastAsia="ru-RU"/>
        </w:rPr>
        <w:t>. размещенный на территории выставки. Стоимость участия в павильоне 75 000 руб. за весь период выставки.</w:t>
      </w:r>
    </w:p>
    <w:p w14:paraId="06C7C310" w14:textId="77777777" w:rsidR="00DE169F" w:rsidRPr="00DE169F" w:rsidRDefault="00DE169F" w:rsidP="00DE169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Участие в конкурсе. Участник может подать Заявку на участие в конкурсе «</w:t>
      </w:r>
      <w:proofErr w:type="gramStart"/>
      <w:r w:rsidRPr="00DE169F">
        <w:rPr>
          <w:rFonts w:eastAsia="Times New Roman" w:cs="Times New Roman"/>
          <w:sz w:val="24"/>
          <w:szCs w:val="24"/>
          <w:lang w:eastAsia="ru-RU"/>
        </w:rPr>
        <w:t>Гран При</w:t>
      </w:r>
      <w:proofErr w:type="gramEnd"/>
      <w:r w:rsidRPr="00DE169F">
        <w:rPr>
          <w:rFonts w:eastAsia="Times New Roman" w:cs="Times New Roman"/>
          <w:sz w:val="24"/>
          <w:szCs w:val="24"/>
          <w:lang w:eastAsia="ru-RU"/>
        </w:rPr>
        <w:t>» (стоимость 1 вида продукции – 3700 руб.).</w:t>
      </w:r>
    </w:p>
    <w:p w14:paraId="3892E340" w14:textId="77777777" w:rsidR="00DE169F" w:rsidRPr="00DE169F" w:rsidRDefault="00DE169F" w:rsidP="00DE169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Заочное участие. Стоимость заочного участия - 7500 рублей, включает размещение информации об Участнике на стенде "Заочное участие" и в информационных материалах выставки.</w:t>
      </w:r>
    </w:p>
    <w:p w14:paraId="7624EF0E" w14:textId="77777777" w:rsidR="00DE169F" w:rsidRPr="00DE169F" w:rsidRDefault="00DE169F" w:rsidP="00DE169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sz w:val="24"/>
          <w:szCs w:val="24"/>
          <w:lang w:eastAsia="ru-RU"/>
        </w:rPr>
        <w:t>Отказ от участия. В случае отказа от участия в выставке регистрационный взнос не возвращается.</w:t>
      </w:r>
    </w:p>
    <w:p w14:paraId="01F3E001" w14:textId="77777777" w:rsidR="00DE169F" w:rsidRPr="00DE169F" w:rsidRDefault="00DE169F" w:rsidP="00DE169F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E169F">
        <w:rPr>
          <w:rFonts w:eastAsia="Times New Roman" w:cs="Times New Roman"/>
          <w:b/>
          <w:bCs/>
          <w:sz w:val="24"/>
          <w:szCs w:val="24"/>
          <w:lang w:eastAsia="ru-RU"/>
        </w:rPr>
        <w:t>За дополнительной информацией обращаться к оператору выставки: тел.: +7 (423) 269-52-40, e-</w:t>
      </w:r>
      <w:proofErr w:type="spellStart"/>
      <w:r w:rsidRPr="00DE169F">
        <w:rPr>
          <w:rFonts w:eastAsia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DE169F">
        <w:rPr>
          <w:rFonts w:eastAsia="Times New Roman" w:cs="Times New Roman"/>
          <w:b/>
          <w:bCs/>
          <w:sz w:val="24"/>
          <w:szCs w:val="24"/>
          <w:lang w:eastAsia="ru-RU"/>
        </w:rPr>
        <w:t>: primprod2013@gmail.com или в Министерство сельского хозяйства Приморского края, тел./факс: +7 (423) 241-13-09, 241-07-10.</w:t>
      </w:r>
    </w:p>
    <w:p w14:paraId="51C2B46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3003"/>
    <w:multiLevelType w:val="multilevel"/>
    <w:tmpl w:val="46AA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039A5"/>
    <w:multiLevelType w:val="multilevel"/>
    <w:tmpl w:val="45BC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90E48"/>
    <w:multiLevelType w:val="multilevel"/>
    <w:tmpl w:val="4118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9F"/>
    <w:rsid w:val="006C0B77"/>
    <w:rsid w:val="008242FF"/>
    <w:rsid w:val="00870751"/>
    <w:rsid w:val="00922C48"/>
    <w:rsid w:val="00B915B7"/>
    <w:rsid w:val="00DE169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8C82"/>
  <w15:chartTrackingRefBased/>
  <w15:docId w15:val="{A32421EC-A2D0-423A-976E-715CE2AF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93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7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2021-08-02T23:58:00Z</dcterms:created>
  <dcterms:modified xsi:type="dcterms:W3CDTF">2021-08-02T23:59:00Z</dcterms:modified>
</cp:coreProperties>
</file>